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C1" w:rsidRPr="003479A9" w:rsidRDefault="00466DC1" w:rsidP="00567235">
      <w:pPr>
        <w:jc w:val="both"/>
        <w:rPr>
          <w:rFonts w:ascii="Times New Roman" w:hAnsi="Times New Roman"/>
          <w:b/>
          <w:i/>
          <w:sz w:val="28"/>
          <w:szCs w:val="28"/>
        </w:rPr>
      </w:pPr>
      <w:r w:rsidRPr="003479A9">
        <w:rPr>
          <w:rFonts w:ascii="Times New Roman" w:hAnsi="Times New Roman"/>
          <w:b/>
          <w:i/>
          <w:sz w:val="28"/>
          <w:szCs w:val="28"/>
        </w:rPr>
        <w:t>Esercizio di ricerca della fede (aprile 2015)</w:t>
      </w:r>
    </w:p>
    <w:p w:rsidR="00466DC1" w:rsidRDefault="00466DC1" w:rsidP="00567235">
      <w:pPr>
        <w:jc w:val="both"/>
        <w:rPr>
          <w:rFonts w:ascii="Times New Roman" w:hAnsi="Times New Roman"/>
          <w:sz w:val="28"/>
          <w:szCs w:val="28"/>
        </w:rPr>
      </w:pPr>
      <w:r>
        <w:rPr>
          <w:rFonts w:ascii="Times New Roman" w:hAnsi="Times New Roman"/>
          <w:sz w:val="28"/>
          <w:szCs w:val="28"/>
        </w:rPr>
        <w:tab/>
        <w:t>Per quanto l’immagine del “buon pastore” evochi nel nostro immaginario contesti bucolici e rasserenanti, in realtà, il testo di Giovanni al cap. 10 segue immediatamente la guarigione del cieco nato che ha portato allo scoperto la rottura tra il rabbi di Nazareth e il circolo dei farisei. Il Maestro al culmine di un duro confronto, precisa il senso della sua missione con parole difficilmente addomesticabili: “Io sono venuto in questo mondo per provocare una crisi: perché quelli che non vedono vedano, e quelli che vedono diventino ciechi” (</w:t>
      </w:r>
      <w:r w:rsidRPr="009E47C0">
        <w:rPr>
          <w:rFonts w:ascii="Times New Roman" w:hAnsi="Times New Roman"/>
          <w:i/>
          <w:sz w:val="28"/>
          <w:szCs w:val="28"/>
        </w:rPr>
        <w:t>Gv</w:t>
      </w:r>
      <w:r>
        <w:rPr>
          <w:rFonts w:ascii="Times New Roman" w:hAnsi="Times New Roman"/>
          <w:sz w:val="28"/>
          <w:szCs w:val="28"/>
        </w:rPr>
        <w:t xml:space="preserve"> 9, 39).</w:t>
      </w:r>
    </w:p>
    <w:p w:rsidR="00466DC1" w:rsidRPr="00DF7A98" w:rsidRDefault="00466DC1" w:rsidP="00567235">
      <w:pPr>
        <w:ind w:firstLine="708"/>
        <w:jc w:val="both"/>
        <w:rPr>
          <w:rFonts w:ascii="Times New Roman" w:hAnsi="Times New Roman"/>
          <w:sz w:val="28"/>
          <w:szCs w:val="28"/>
        </w:rPr>
      </w:pPr>
      <w:r>
        <w:rPr>
          <w:rFonts w:ascii="Times New Roman" w:hAnsi="Times New Roman"/>
          <w:sz w:val="28"/>
          <w:szCs w:val="28"/>
        </w:rPr>
        <w:t xml:space="preserve">In effetti, l’intero capitolo 10 è una sequenza di tre brevi parabole che mettono a confronto due personaggi contrastanti: il pastore e il ladro (10, 1-3a); il pastore conosciuto e l’estraneo (10, 3b-5); il pastore che dà la vita e il mercenario ( 10, 11b-13). Da questo contrasto esasperato emerge con chiarezza la qualità di Dio e del suo inviato. Leggiamo il brano previsto per la IV Domenica di Pasqua (B) che mette in scena l’opposizione tra il pastore e il mercenario. </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[11] “Io sono il buon pastore. Il buon pastore depone la vita per le pecore.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[12] il mercenario invece, che non è pastore e al quale le pecore non</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appartengono, vede venire il lupo, abbandona le pecore e fugge, e il lupo le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rapisce e le disperde; [13] egli è un mercenario e non gli importa delle pecore.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[14] Io sono il buon pastore, conosco le mie pecore e le mie pecore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conoscono me, [15] come il Padre conosce me e io conosco il Padre; 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depongo la vita per le pecore. [16] E ho altre pecore che non sono di</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quest’ovile; anche queste io devo condurre; ascolteranno la mia voce e</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diventeranno un solo gregge e un solo pastore. [17] Per questo il Padre mi</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ama: perché depongo la mia vita, per poi riprenderla di nuovo. [18] Nessuno</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me la toglie, ma la depongo da me stesso, poiché ho il potere di deporla e il</w:t>
      </w:r>
    </w:p>
    <w:p w:rsidR="00466DC1" w:rsidRPr="003479A9" w:rsidRDefault="00466DC1" w:rsidP="003479A9">
      <w:pPr>
        <w:spacing w:after="0" w:line="240" w:lineRule="auto"/>
        <w:rPr>
          <w:rFonts w:ascii="Times New Roman" w:hAnsi="Times New Roman"/>
          <w:i/>
          <w:sz w:val="28"/>
          <w:szCs w:val="28"/>
        </w:rPr>
      </w:pPr>
      <w:r w:rsidRPr="003479A9">
        <w:rPr>
          <w:rFonts w:ascii="Times New Roman" w:hAnsi="Times New Roman"/>
          <w:i/>
          <w:sz w:val="28"/>
          <w:szCs w:val="28"/>
        </w:rPr>
        <w:t>potere di riprenderla di nuovo. Questo comando ho ricevuto dal Padre mio”.</w:t>
      </w:r>
    </w:p>
    <w:p w:rsidR="00466DC1" w:rsidRPr="003479A9" w:rsidRDefault="00466DC1" w:rsidP="003479A9">
      <w:pPr>
        <w:spacing w:after="0" w:line="240" w:lineRule="auto"/>
        <w:jc w:val="both"/>
        <w:rPr>
          <w:rFonts w:ascii="Times New Roman" w:hAnsi="Times New Roman"/>
          <w:i/>
          <w:sz w:val="28"/>
          <w:szCs w:val="28"/>
        </w:rPr>
      </w:pPr>
    </w:p>
    <w:p w:rsidR="00466DC1" w:rsidRDefault="00466DC1" w:rsidP="00567235">
      <w:pPr>
        <w:jc w:val="both"/>
        <w:rPr>
          <w:rFonts w:ascii="Times New Roman" w:hAnsi="Times New Roman"/>
          <w:sz w:val="28"/>
          <w:szCs w:val="28"/>
        </w:rPr>
      </w:pPr>
      <w:r>
        <w:rPr>
          <w:rFonts w:ascii="Times New Roman" w:hAnsi="Times New Roman"/>
          <w:sz w:val="28"/>
          <w:szCs w:val="28"/>
        </w:rPr>
        <w:tab/>
        <w:t>Sono almeno tre</w:t>
      </w:r>
      <w:r w:rsidRPr="009E47C0">
        <w:rPr>
          <w:rFonts w:ascii="Times New Roman" w:hAnsi="Times New Roman"/>
          <w:sz w:val="28"/>
          <w:szCs w:val="28"/>
        </w:rPr>
        <w:t xml:space="preserve"> le differenze che si stagliano</w:t>
      </w:r>
      <w:r>
        <w:rPr>
          <w:rFonts w:ascii="Times New Roman" w:hAnsi="Times New Roman"/>
          <w:sz w:val="28"/>
          <w:szCs w:val="28"/>
        </w:rPr>
        <w:t xml:space="preserve"> tra il pastore e il mercenario che aiutano a capire come si diventa a nostra volta ‘pastori’ delle persone che ci vengono affidate nella famiglia, nel lavoro, nella chiesa.</w:t>
      </w:r>
    </w:p>
    <w:p w:rsidR="00466DC1" w:rsidRDefault="00466DC1" w:rsidP="00567235">
      <w:pPr>
        <w:ind w:firstLine="708"/>
        <w:jc w:val="both"/>
        <w:rPr>
          <w:rFonts w:ascii="Times New Roman" w:hAnsi="Times New Roman"/>
          <w:sz w:val="28"/>
          <w:szCs w:val="28"/>
        </w:rPr>
      </w:pPr>
      <w:r>
        <w:rPr>
          <w:rFonts w:ascii="Times New Roman" w:hAnsi="Times New Roman"/>
          <w:sz w:val="28"/>
          <w:szCs w:val="28"/>
        </w:rPr>
        <w:t xml:space="preserve">La prima è che </w:t>
      </w:r>
      <w:r w:rsidRPr="00567235">
        <w:rPr>
          <w:rFonts w:ascii="Times New Roman" w:hAnsi="Times New Roman"/>
          <w:i/>
          <w:sz w:val="28"/>
          <w:szCs w:val="28"/>
        </w:rPr>
        <w:t>al pastore le pecore interessano</w:t>
      </w:r>
      <w:r>
        <w:rPr>
          <w:rFonts w:ascii="Times New Roman" w:hAnsi="Times New Roman"/>
          <w:sz w:val="28"/>
          <w:szCs w:val="28"/>
        </w:rPr>
        <w:t>, eccome! “Il vero pastore rischia la sua vita per salvare le pecore. Il mercenario invece – che non è pastore e al quale le pecore non appartengono – appena scorge il lupo abbandona le pecore e fugge. Così il lupo le azzanna e le disperde” (</w:t>
      </w:r>
      <w:r w:rsidRPr="00D207D0">
        <w:rPr>
          <w:rFonts w:ascii="Times New Roman" w:hAnsi="Times New Roman"/>
          <w:i/>
          <w:sz w:val="28"/>
          <w:szCs w:val="28"/>
        </w:rPr>
        <w:t>Gv</w:t>
      </w:r>
      <w:r>
        <w:rPr>
          <w:rFonts w:ascii="Times New Roman" w:hAnsi="Times New Roman"/>
          <w:sz w:val="28"/>
          <w:szCs w:val="28"/>
        </w:rPr>
        <w:t xml:space="preserve"> 9, 10-11).  La fede comincia da qui: sto a cuore a Dio, gli interesso, anzi Egli considera ogni uomo più importante di se stesso. Non è forse questa la segreta aspirazione della vita di ciascuno: stare a cuore a qualcuno? Ed ecco che il Maestro ce lo rivela e perfino con una punta di polemica lo rimarca, giacché siamo tentati di affidarci a ‘mercenari’, a cui non importa il nostro bene. Tanti sono anche oggi i ‘mercenari’ specie quelli che si appalesano e poi abbandonano le pecore a belare da sole. Quanti ‘cattivi maestri’, prima apparsi e poi scomparsi; quante delusioni da parte di chi voleva farsi nostra guida e poi si è ritirato in buon ordine! Quanti incendiari che poi si sono trasformati in pompieri perché hanno preferito al rischio della prova, la tranquillità dell’abbandono! Non è impietoso, ma può essere istruttivo vedere come taluni abbiano cambiato completamente nel giro di qualche decennio le proprie posizioni. Da pastori a mercenari.</w:t>
      </w:r>
    </w:p>
    <w:p w:rsidR="00466DC1" w:rsidRDefault="00466DC1" w:rsidP="00567235">
      <w:pPr>
        <w:ind w:firstLine="708"/>
        <w:jc w:val="both"/>
        <w:rPr>
          <w:rFonts w:ascii="Times New Roman" w:hAnsi="Times New Roman"/>
          <w:sz w:val="28"/>
          <w:szCs w:val="28"/>
        </w:rPr>
      </w:pPr>
      <w:r>
        <w:rPr>
          <w:rFonts w:ascii="Times New Roman" w:hAnsi="Times New Roman"/>
          <w:sz w:val="28"/>
          <w:szCs w:val="28"/>
        </w:rPr>
        <w:t xml:space="preserve">La seconda differenza è che </w:t>
      </w:r>
      <w:r w:rsidRPr="00567235">
        <w:rPr>
          <w:rFonts w:ascii="Times New Roman" w:hAnsi="Times New Roman"/>
          <w:i/>
          <w:sz w:val="28"/>
          <w:szCs w:val="28"/>
        </w:rPr>
        <w:t xml:space="preserve">il pastore </w:t>
      </w:r>
      <w:r>
        <w:rPr>
          <w:rFonts w:ascii="Times New Roman" w:hAnsi="Times New Roman"/>
          <w:i/>
          <w:sz w:val="28"/>
          <w:szCs w:val="28"/>
        </w:rPr>
        <w:t>conosce da vicino</w:t>
      </w:r>
      <w:r>
        <w:rPr>
          <w:rFonts w:ascii="Times New Roman" w:hAnsi="Times New Roman"/>
          <w:sz w:val="28"/>
          <w:szCs w:val="28"/>
        </w:rPr>
        <w:t>, arrivando perfino al punto di mettere a repentaglio se stesso, pur di difendere la pecora. Qui l’immagine supera di gran lunga la realtà, ma aiuta cogliere la ‘prova delle prove’ che fa di un pastore il contrario del mercenario. Gesù conosce e dà la vita per le pecore. Certo offre la vita sulla croce, ma anche nel quotidiano, cioè nel senso che offre ragioni di vita, è linfa che fa crescere i tralci, è acqua che disseta e rinfresca. Il punto è che il buon pastore ‘conosce’ ad una ad una le sue pecore. Anzi le chiama per nome, cioè le distingue, le legge dentro, sta accanto a ciascuno in modo unico (“Dio è più vicino a te della vena del tuo collo”, afferma il Corano). Questa conoscenza di prima mano è quello che la fede cristiana regala a chiunque entri in rapporto con Dio. Non una relazione generica che si perde nella trascendenza senza volto dell’incontro mistico, ma che si sperimenta nel contatto personale di ciascuno con Dio che ci si fa incontro. La fede è un “Tu” al quale potersi rivolgere, a cui aggrapparsi. Solo così cessa di essere un generico rapporto religioso e si trasforma in un incontro che nei momenti decisivi regge l’urto della prova e della morte.</w:t>
      </w:r>
    </w:p>
    <w:p w:rsidR="00466DC1" w:rsidRDefault="00466DC1" w:rsidP="00567235">
      <w:pPr>
        <w:ind w:firstLine="708"/>
        <w:jc w:val="both"/>
        <w:rPr>
          <w:rFonts w:ascii="Times New Roman" w:hAnsi="Times New Roman"/>
          <w:sz w:val="28"/>
          <w:szCs w:val="28"/>
        </w:rPr>
      </w:pPr>
      <w:r>
        <w:rPr>
          <w:rFonts w:ascii="Times New Roman" w:hAnsi="Times New Roman"/>
          <w:sz w:val="28"/>
          <w:szCs w:val="28"/>
        </w:rPr>
        <w:t>La terza differenza, infine, è che il pastore buono ha “pure altre pecore che non sono di questo ovile” (</w:t>
      </w:r>
      <w:r w:rsidRPr="00567235">
        <w:rPr>
          <w:rFonts w:ascii="Times New Roman" w:hAnsi="Times New Roman"/>
          <w:i/>
          <w:sz w:val="28"/>
          <w:szCs w:val="28"/>
        </w:rPr>
        <w:t>Gv</w:t>
      </w:r>
      <w:r>
        <w:rPr>
          <w:rFonts w:ascii="Times New Roman" w:hAnsi="Times New Roman"/>
          <w:sz w:val="28"/>
          <w:szCs w:val="28"/>
        </w:rPr>
        <w:t xml:space="preserve"> 10, 16). Siamo spiazzati da questo pastore così vicino, ma anche così al di là di noi stessi. “Noi amiamo i recinti chiusi” (Luigi Pozzoli), le contrapposizioni certe, mentre l’amore di Dio è sempre inclusivo e non accetta facili divisioni. Non ci si può sentire sotto lo sguardo di Dio e sentirsi estranei al dramma dei poveri, degli immigrati, dei senza fissa dimora. Perché il nome di Dio è amore e non rigore!</w:t>
      </w:r>
    </w:p>
    <w:p w:rsidR="00466DC1" w:rsidRDefault="00466DC1" w:rsidP="00567235">
      <w:pPr>
        <w:ind w:firstLine="708"/>
        <w:jc w:val="both"/>
        <w:rPr>
          <w:rFonts w:ascii="Times New Roman" w:hAnsi="Times New Roman"/>
          <w:sz w:val="28"/>
          <w:szCs w:val="28"/>
        </w:rPr>
      </w:pPr>
      <w:r>
        <w:rPr>
          <w:rFonts w:ascii="Times New Roman" w:hAnsi="Times New Roman"/>
          <w:sz w:val="28"/>
          <w:szCs w:val="28"/>
        </w:rPr>
        <w:t xml:space="preserve">Alla fine, nel pastore che è talmente buono da apparirci bello, ciò che colpisce è questo rapporto tra la sua libertà e la sua obbedienza. Apparentemente non ci potrebbe essere maggiore distanza tra la libertà e dunque l’autorealizzazione e l’ascolto di Dio che si trasforma in obbedienza. E tuttavia proprio qui sta il punto. Gesù non si coarta nella sua libertà d’espressione, ma trova che l’adesione al Padre sia la forma più spontanea e piena di essere. La chiave sta nel suo sentirsi figlio che orienta e ispira il suo modo di essere e di vivere. “Nessuno me la strappa, io la do da me. Ho il potere di darla e il potere di riprenderla. È questo il comando che ho ricevuto dal Padre mio”. Sta in questo ‘comando’ di offrire la vita e di non preservarla il segreto del Vangelo che riscatta la nostra esperienza dalla triste ipoteca di finire per diventare dei mercenari, a nostra volta. Ci liberi il Signore da questa tentazione e ci restituisca alla nostra libertà di figli! Come quella di un cristiano dei nostri giorni che 70 anni (9 aprile 1945) fa ha pagato con la vita la sua testimonianza: “Chi resta saldo? Solo colui che non ha come criterio ultimo la propria ragione, il proprio principio, la propria coscienza, la propria libertà, la propria virtù, ma che è pronto a sacrificare tutto questo quando sia chiamato all’azione ubbidiente e responsabile, nella fede e nel vincolo esclusivo a Dio: l’uomo responsabile, la cui vita non vuol essere altro che una risposta alla domanda e alla chiamata di Dio. Dove sono questi uomini responsabili?” (D. Bonhoeffer) </w:t>
      </w:r>
    </w:p>
    <w:p w:rsidR="00466DC1" w:rsidRDefault="00466DC1" w:rsidP="00567235">
      <w:pPr>
        <w:ind w:firstLine="708"/>
        <w:jc w:val="both"/>
        <w:rPr>
          <w:rFonts w:ascii="Times New Roman" w:hAnsi="Times New Roman"/>
          <w:sz w:val="28"/>
          <w:szCs w:val="28"/>
        </w:rPr>
      </w:pPr>
    </w:p>
    <w:p w:rsidR="00466DC1" w:rsidRPr="009E47C0" w:rsidRDefault="00466DC1" w:rsidP="00567235">
      <w:pPr>
        <w:ind w:firstLine="708"/>
        <w:jc w:val="both"/>
        <w:rPr>
          <w:rFonts w:ascii="Times New Roman" w:hAnsi="Times New Roman"/>
          <w:sz w:val="28"/>
          <w:szCs w:val="28"/>
        </w:rPr>
      </w:pPr>
      <w:r>
        <w:rPr>
          <w:rFonts w:ascii="Times New Roman" w:hAnsi="Times New Roman"/>
          <w:sz w:val="28"/>
          <w:szCs w:val="28"/>
        </w:rPr>
        <w:t>«</w:t>
      </w:r>
      <w:bookmarkStart w:id="0" w:name="_GoBack"/>
      <w:r>
        <w:rPr>
          <w:rFonts w:ascii="Times New Roman" w:hAnsi="Times New Roman"/>
          <w:sz w:val="28"/>
          <w:szCs w:val="28"/>
        </w:rPr>
        <w:t>«»</w:t>
      </w:r>
      <w:bookmarkEnd w:id="0"/>
    </w:p>
    <w:sectPr w:rsidR="00466DC1" w:rsidRPr="009E47C0" w:rsidSect="000D51FB">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DC1" w:rsidRDefault="00466DC1" w:rsidP="00110245">
      <w:pPr>
        <w:spacing w:after="0" w:line="240" w:lineRule="auto"/>
      </w:pPr>
      <w:r>
        <w:separator/>
      </w:r>
    </w:p>
  </w:endnote>
  <w:endnote w:type="continuationSeparator" w:id="0">
    <w:p w:rsidR="00466DC1" w:rsidRDefault="00466DC1" w:rsidP="00110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DC1" w:rsidRDefault="00466DC1" w:rsidP="00110245">
      <w:pPr>
        <w:spacing w:after="0" w:line="240" w:lineRule="auto"/>
      </w:pPr>
      <w:r>
        <w:separator/>
      </w:r>
    </w:p>
  </w:footnote>
  <w:footnote w:type="continuationSeparator" w:id="0">
    <w:p w:rsidR="00466DC1" w:rsidRDefault="00466DC1" w:rsidP="00110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C1" w:rsidRDefault="00466D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2DD8"/>
    <w:rsid w:val="000163A4"/>
    <w:rsid w:val="00084DAD"/>
    <w:rsid w:val="000A091F"/>
    <w:rsid w:val="000B24A8"/>
    <w:rsid w:val="000B27E1"/>
    <w:rsid w:val="000D51FB"/>
    <w:rsid w:val="001075B0"/>
    <w:rsid w:val="00110245"/>
    <w:rsid w:val="0011606F"/>
    <w:rsid w:val="0013102C"/>
    <w:rsid w:val="00134776"/>
    <w:rsid w:val="001352E4"/>
    <w:rsid w:val="0013532C"/>
    <w:rsid w:val="001562B9"/>
    <w:rsid w:val="001745D1"/>
    <w:rsid w:val="00175FE8"/>
    <w:rsid w:val="001822C9"/>
    <w:rsid w:val="00186C83"/>
    <w:rsid w:val="00195CC3"/>
    <w:rsid w:val="001A49B1"/>
    <w:rsid w:val="001B6803"/>
    <w:rsid w:val="001C4D8C"/>
    <w:rsid w:val="001D0D7F"/>
    <w:rsid w:val="001F64A6"/>
    <w:rsid w:val="00200F55"/>
    <w:rsid w:val="00242270"/>
    <w:rsid w:val="002A0C78"/>
    <w:rsid w:val="002B226E"/>
    <w:rsid w:val="002B7870"/>
    <w:rsid w:val="003153A9"/>
    <w:rsid w:val="003306BB"/>
    <w:rsid w:val="003479A9"/>
    <w:rsid w:val="00361D70"/>
    <w:rsid w:val="00370BAB"/>
    <w:rsid w:val="00386FEB"/>
    <w:rsid w:val="003C35D6"/>
    <w:rsid w:val="003F18D9"/>
    <w:rsid w:val="004024DC"/>
    <w:rsid w:val="00406887"/>
    <w:rsid w:val="00414F4E"/>
    <w:rsid w:val="00450022"/>
    <w:rsid w:val="00466DC1"/>
    <w:rsid w:val="004D2846"/>
    <w:rsid w:val="004F14BE"/>
    <w:rsid w:val="0050409A"/>
    <w:rsid w:val="00544178"/>
    <w:rsid w:val="00567235"/>
    <w:rsid w:val="00582DD8"/>
    <w:rsid w:val="005A05E0"/>
    <w:rsid w:val="005A7982"/>
    <w:rsid w:val="005C7D94"/>
    <w:rsid w:val="005D067C"/>
    <w:rsid w:val="005D6131"/>
    <w:rsid w:val="005E1227"/>
    <w:rsid w:val="00631580"/>
    <w:rsid w:val="00690C3D"/>
    <w:rsid w:val="006A03F2"/>
    <w:rsid w:val="006A05C7"/>
    <w:rsid w:val="006B7F9E"/>
    <w:rsid w:val="006D6CEA"/>
    <w:rsid w:val="00727152"/>
    <w:rsid w:val="00782981"/>
    <w:rsid w:val="007C06C2"/>
    <w:rsid w:val="007C6B46"/>
    <w:rsid w:val="00805A82"/>
    <w:rsid w:val="00826F86"/>
    <w:rsid w:val="008305E4"/>
    <w:rsid w:val="00884514"/>
    <w:rsid w:val="0088602E"/>
    <w:rsid w:val="008979AE"/>
    <w:rsid w:val="008A7421"/>
    <w:rsid w:val="008B0695"/>
    <w:rsid w:val="008B6A0E"/>
    <w:rsid w:val="008F1EED"/>
    <w:rsid w:val="00917947"/>
    <w:rsid w:val="009303D3"/>
    <w:rsid w:val="00935852"/>
    <w:rsid w:val="00982674"/>
    <w:rsid w:val="00983F6C"/>
    <w:rsid w:val="0099373C"/>
    <w:rsid w:val="009E47C0"/>
    <w:rsid w:val="009F3E29"/>
    <w:rsid w:val="00A024EB"/>
    <w:rsid w:val="00A263C0"/>
    <w:rsid w:val="00A83AA8"/>
    <w:rsid w:val="00AA220E"/>
    <w:rsid w:val="00AA3A48"/>
    <w:rsid w:val="00AA782B"/>
    <w:rsid w:val="00AB77A6"/>
    <w:rsid w:val="00B5348C"/>
    <w:rsid w:val="00BA7A98"/>
    <w:rsid w:val="00BC777E"/>
    <w:rsid w:val="00BD5E48"/>
    <w:rsid w:val="00BE53E2"/>
    <w:rsid w:val="00C2106C"/>
    <w:rsid w:val="00C42F75"/>
    <w:rsid w:val="00C75766"/>
    <w:rsid w:val="00C86EDC"/>
    <w:rsid w:val="00CA52D3"/>
    <w:rsid w:val="00CC3867"/>
    <w:rsid w:val="00D207D0"/>
    <w:rsid w:val="00D24B91"/>
    <w:rsid w:val="00D33C73"/>
    <w:rsid w:val="00D43F5F"/>
    <w:rsid w:val="00D618EB"/>
    <w:rsid w:val="00DB03B9"/>
    <w:rsid w:val="00DB29C9"/>
    <w:rsid w:val="00DF3573"/>
    <w:rsid w:val="00DF7A98"/>
    <w:rsid w:val="00E27F0E"/>
    <w:rsid w:val="00E3278B"/>
    <w:rsid w:val="00E42006"/>
    <w:rsid w:val="00E73CB6"/>
    <w:rsid w:val="00ED3B6B"/>
    <w:rsid w:val="00EF34F7"/>
    <w:rsid w:val="00F1185A"/>
    <w:rsid w:val="00F1349A"/>
    <w:rsid w:val="00F17911"/>
    <w:rsid w:val="00F210D2"/>
    <w:rsid w:val="00F93BCA"/>
    <w:rsid w:val="00FB21EC"/>
    <w:rsid w:val="00FC584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F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0245"/>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10245"/>
    <w:rPr>
      <w:rFonts w:cs="Times New Roman"/>
    </w:rPr>
  </w:style>
  <w:style w:type="paragraph" w:styleId="Footer">
    <w:name w:val="footer"/>
    <w:basedOn w:val="Normal"/>
    <w:link w:val="FooterChar"/>
    <w:uiPriority w:val="99"/>
    <w:rsid w:val="0011024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102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1011</Words>
  <Characters>5767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Esercizio di ricerca della fede (aprile 2015)</dc:title>
  <dc:subject/>
  <dc:creator/>
  <cp:keywords/>
  <dc:description/>
  <cp:lastModifiedBy/>
  <cp:revision>3</cp:revision>
  <dcterms:created xsi:type="dcterms:W3CDTF">2015-04-24T19:49:00Z</dcterms:created>
  <dcterms:modified xsi:type="dcterms:W3CDTF">2015-04-24T19:53:00Z</dcterms:modified>
</cp:coreProperties>
</file>