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92" w:rsidRDefault="00121592" w:rsidP="001215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MESSAGGIO DEL SANTO PADRE</w:t>
      </w:r>
    </w:p>
    <w:p w:rsidR="00121592" w:rsidRPr="00121592" w:rsidRDefault="00121592" w:rsidP="001215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PER LA XLVIII GIORNATA MONDIALE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DELLE COMUNICAZIONI SOCIALI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</w:rPr>
      </w:pP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>Comunicazione al servizio di un’autentica cultura dell’incontro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rPr>
          <w:rFonts w:ascii="TimesNewRoman" w:hAnsi="TimesNewRoman" w:cs="TimesNewRoman"/>
          <w:sz w:val="24"/>
          <w:szCs w:val="24"/>
        </w:rPr>
      </w:pP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Cari fratelli e sorelle,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oggi viviamo in un mondo che sta diventando sempre più “piccolo” e dove, quindi,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sembrerebbe essere facile farsi prossimi gli uni agli altri. Gli sviluppi dei trasporti e delle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tecnologie di comunicazione ci stanno avvicinando, connettendoci sempre di più, e la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globalizzazione ci fa interdipendenti. Tuttavia all’interno dell’umanità permangono divisioni,</w:t>
      </w:r>
      <w:r>
        <w:rPr>
          <w:rFonts w:ascii="TimesNewRoman" w:hAnsi="TimesNewRoman" w:cs="TimesNewRoman"/>
          <w:sz w:val="24"/>
          <w:szCs w:val="24"/>
        </w:rPr>
        <w:t xml:space="preserve"> a </w:t>
      </w:r>
      <w:r>
        <w:rPr>
          <w:rFonts w:ascii="TimesNewRoman" w:hAnsi="TimesNewRoman" w:cs="TimesNewRoman"/>
          <w:sz w:val="24"/>
          <w:szCs w:val="24"/>
        </w:rPr>
        <w:t>volte molto marcate. A livello globale vediamo la scandalosa distanza tra il lusso dei più ricchi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 la miseria dei più poveri. Spesso basta andare in giro per le strade di una città per vedere il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contrasto tra la gente che vive sui marciapiedi e le luci sfavillanti dei negozi. Ci siamo talmente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abituati a tutto ciò che non ci colpisce più. Il mondo soffre di molteplici forme di esclusione,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emarginazione e povertà; come pure di conflitti in cui si mescolano cause economiche, politiche,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ideologiche e, purtroppo, anche religiose.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In questo mondo, i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media </w:t>
      </w:r>
      <w:r>
        <w:rPr>
          <w:rFonts w:ascii="TimesNewRoman" w:hAnsi="TimesNewRoman" w:cs="TimesNewRoman"/>
          <w:sz w:val="24"/>
          <w:szCs w:val="24"/>
        </w:rPr>
        <w:t>possono aiutare a farci sentire più prossimi gli uni agli altri; a farci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percepire un rinnovato senso di unità della famiglia umana che spinge alla solidarietà 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all’impegno serio per una vita più dignitosa. Comunicare bene ci aiuta ad essere più vicini e a</w:t>
      </w:r>
      <w:r>
        <w:rPr>
          <w:rFonts w:ascii="TimesNewRoman" w:hAnsi="TimesNewRoman" w:cs="TimesNewRoman"/>
          <w:sz w:val="24"/>
          <w:szCs w:val="24"/>
        </w:rPr>
        <w:t xml:space="preserve">  </w:t>
      </w:r>
      <w:r>
        <w:rPr>
          <w:rFonts w:ascii="TimesNewRoman" w:hAnsi="TimesNewRoman" w:cs="TimesNewRoman"/>
          <w:sz w:val="24"/>
          <w:szCs w:val="24"/>
        </w:rPr>
        <w:t>conoscerci meglio tra di noi, ad essere più uniti. I muri che ci dividono possono essere superati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solamente se siamo pronti ad ascoltarci e ad imparare gli uni dagli altri. Abbiamo bisogno di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comporre le differenze attraverso forme di dialogo che ci permettano di crescere nella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comprensione e nel rispetto. La cultura dell’incontro richiede che siamo disposti non soltanto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a dare, ma anche a ricevere dagli altri. I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media </w:t>
      </w:r>
      <w:r>
        <w:rPr>
          <w:rFonts w:ascii="TimesNewRoman" w:hAnsi="TimesNewRoman" w:cs="TimesNewRoman"/>
          <w:sz w:val="24"/>
          <w:szCs w:val="24"/>
        </w:rPr>
        <w:t>possono aiutarci in questo, particolarmente oggi,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quando le reti della comunicazione umana hanno raggiunto sviluppi inauditi. In particolare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internet </w:t>
      </w:r>
      <w:r>
        <w:rPr>
          <w:rFonts w:ascii="TimesNewRoman" w:hAnsi="TimesNewRoman" w:cs="TimesNewRoman"/>
          <w:sz w:val="24"/>
          <w:szCs w:val="24"/>
        </w:rPr>
        <w:t>può offrire maggiori possibilità di incontro e di solidarietà tra tutti, e questa è una cosa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buona, è un dono di Dio.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Esistono però aspetti problematici: la velocità dell’informazione supera la nostra capacità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di riflessione e giudizio e non permette un’espressione di sé misurata e corretta. La varietà delle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opinioni espresse può essere percepita come ricchezza, ma è anche possibile chiudersi in una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sfera di informazioni che corrispondono solo alle nostre attese e alle nostre idee, o anche 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determinati interessi politici ed economici. L’ambiente comunicativo può aiutarci a crescere o,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al contrario, a disorientarci. Il desiderio di connessione digitale può finire per isolarci dal nostro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prossimo, da chi ci sta più vicino. Senza dimenticare che chi, per diversi motivi, non ha accesso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ai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media </w:t>
      </w:r>
      <w:r>
        <w:rPr>
          <w:rFonts w:ascii="TimesNewRoman" w:hAnsi="TimesNewRoman" w:cs="TimesNewRoman"/>
          <w:sz w:val="24"/>
          <w:szCs w:val="24"/>
        </w:rPr>
        <w:t>sociali, rischia di essere escluso.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Questi limiti sono reali, tuttavia non giustificano un rifiuto dei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media </w:t>
      </w:r>
      <w:r>
        <w:rPr>
          <w:rFonts w:ascii="TimesNewRoman" w:hAnsi="TimesNewRoman" w:cs="TimesNewRoman"/>
          <w:sz w:val="24"/>
          <w:szCs w:val="24"/>
        </w:rPr>
        <w:t>sociali; piuttosto ci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ricordano che la comunicazione è, in definitiva, una conquista più umana che tecnologica.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Dunque, che cosa ci aiuta nell’ambiente digitale a crescere in umanità e nella comprensione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reciproca? Ad esempio, dobbiamo recuperare un certo senso di lentezza e di calma. Questo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richiede tempo e capacità di fare silenzio per ascoltare. Abbiamo anche bisogno di essere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pazienti se vogliamo capire chi è diverso da noi: la persona esprime pienamente se stessa non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quando è semplicemente tollerata, ma quando sa di essere davvero accolta. Se siamo veramente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desiderosi di ascoltare gli altri, allora impareremo a guardare il mondo con occhi diversi e ad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apprezzare l’esperienza umana come si manifesta nelle varie culture e tradizioni. Ma sapremo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anche meglio apprezzare i grandi valori ispirati dal Cristianesimo, ad esempio la visione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dell’uomo come persona, il matrimonio e la famiglia, la distinzione tra sfera religiosa e sfera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politica, i principi di solidarietà e sussidiarietà, e altri.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Come allora la comunicazione può essere a servizio di un’autentica cultura dell’incontro?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 per noi discepoli del Signore, che cosa significa incontrare una persona secondo il Vangelo?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Come è possibile, nonostante tutti i nostri limiti e peccati, essere veramente vicini gli uni agli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altri? Queste domande si riassumono in quella che un giorno uno scriba, cioè un comunicatore,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rivolse a Gesù: «E chi è mio prossimo?» (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Lc </w:t>
      </w:r>
      <w:r>
        <w:rPr>
          <w:rFonts w:ascii="TimesNewRoman" w:hAnsi="TimesNewRoman" w:cs="TimesNewRoman"/>
          <w:sz w:val="24"/>
          <w:szCs w:val="24"/>
        </w:rPr>
        <w:t>10,29). Questa domanda ci aiuta a capire la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comunicazione in termini di prossimità. Potremmo tradurla così: come si manifesta la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“prossimità” nell’uso dei mezzi di comunicazione e nel nuovo ambiente creato dalle tecnologie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digitali? Trovo una risposta nella parabola del buon samaritano, che è anche una parabola del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comunicatore. Chi comunica, infatti, si fa prossimo. E il buon samaritano non solo si fa</w:t>
      </w:r>
      <w:r>
        <w:rPr>
          <w:rFonts w:ascii="TimesNewRoman" w:hAnsi="TimesNewRoman" w:cs="TimesNewRoman"/>
          <w:sz w:val="24"/>
          <w:szCs w:val="24"/>
        </w:rPr>
        <w:t xml:space="preserve"> prossi</w:t>
      </w:r>
      <w:r>
        <w:rPr>
          <w:rFonts w:ascii="TimesNewRoman" w:hAnsi="TimesNewRoman" w:cs="TimesNewRoman"/>
          <w:sz w:val="24"/>
          <w:szCs w:val="24"/>
        </w:rPr>
        <w:t>mo, ma si fa carico di quell’uomo che vede mezzo morto sul ciglio della strada. Gesù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inverte la prospettiva: non si tratta di riconoscere l’altro come un mio simile, ma della mia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capacità di farmi simile all’altro. Comunicare significa quindi prendere consapevolezza di essere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umani, figli di Dio. Mi piace definire questo potere della comunicazione come “prossimità”.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Quando la comunicazione ha il prevalente scopo di indurre al consumo o alla manipolazione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delle persone, ci troviamo di fronte a un’aggressione violenta come quella subita dall’uomo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percosso dai briganti e abbandonato lungo la strada, come leggiamo nella parabola. In lui il levita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 il sacerdote non vedono un loro prossimo, ma un estraneo da cui era meglio tenersi a distanza.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 quel tempo, ciò che li condizionava erano le regole della purità rituale. Oggi, noi corriamo il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rischio che alcuni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media </w:t>
      </w:r>
      <w:r>
        <w:rPr>
          <w:rFonts w:ascii="TimesNewRoman" w:hAnsi="TimesNewRoman" w:cs="TimesNewRoman"/>
          <w:sz w:val="24"/>
          <w:szCs w:val="24"/>
        </w:rPr>
        <w:t>ci condizionino al punto da farci ignorare il nostro prossimo reale.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Non basta passare lungo le “strade” digitali, cioè semplicemente essere connessi: occorre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che la connessione sia accompagnata dall’incontro vero. Non possiamo vivere da soli, rinchiusi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in </w:t>
      </w:r>
      <w:r>
        <w:rPr>
          <w:rFonts w:ascii="TimesNewRoman" w:hAnsi="TimesNewRoman" w:cs="TimesNewRoman"/>
          <w:sz w:val="24"/>
          <w:szCs w:val="24"/>
        </w:rPr>
        <w:lastRenderedPageBreak/>
        <w:t>noi stessi. Abbiamo bisogno di amare ed essere amati. Abbiamo bisogno di tenerezza. Non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sono le strategie comunicative a garantire la bellezza, la bontà e la verità della comunicazione.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Anche il mondo dei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media </w:t>
      </w:r>
      <w:r>
        <w:rPr>
          <w:rFonts w:ascii="TimesNewRoman" w:hAnsi="TimesNewRoman" w:cs="TimesNewRoman"/>
          <w:sz w:val="24"/>
          <w:szCs w:val="24"/>
        </w:rPr>
        <w:t>non può essere alieno dalla cura per l’umanità, ed è chiamato ad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esprimere tenerezza. La rete digitale può essere un luogo ricco di umanità, non una rete di fili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ma di persone umane. La neutralità dei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media </w:t>
      </w:r>
      <w:r>
        <w:rPr>
          <w:rFonts w:ascii="TimesNewRoman" w:hAnsi="TimesNewRoman" w:cs="TimesNewRoman"/>
          <w:sz w:val="24"/>
          <w:szCs w:val="24"/>
        </w:rPr>
        <w:t>è solo apparente: solo chi comunica mettendo in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gioco se stesso può rappresentare un punto di riferimento. Il coinvolgimento personale è la radice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stessa dell’affidabilità di un comunicatore. Proprio per questo la testimonianza cristiana, grazie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alla rete, può raggiungere le periferie esistenziali.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Lo ripeto spesso: tra una Chiesa accidentata che esce per strada, e una Chiesa ammalata di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autoreferenzialità, non ho dubbi nel preferire la prima. E le strade sono quelle del mondo dove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la gente vive, dove è raggiungibile effettivamente e affettivamente. Tra queste strade ci sono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anche quelle digitali, affollate di umanità, spesso ferita: uomini e donne che cercano una salvezza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o una speranza. Anche grazie alla rete il messaggio cristiano può viaggiare «fino ai confini della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terra» (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At </w:t>
      </w:r>
      <w:r>
        <w:rPr>
          <w:rFonts w:ascii="TimesNewRoman" w:hAnsi="TimesNewRoman" w:cs="TimesNewRoman"/>
          <w:sz w:val="24"/>
          <w:szCs w:val="24"/>
        </w:rPr>
        <w:t>1,8). Aprire le porte delle chiese significa anche aprirle nell’ambiente digitale, sia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perché la gente entri, in qualunque condizione di vita essa si trovi, sia perché il Vangelo possa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varcare le soglie del tempio e uscire incontro a tutti. Siamo chiamati a testimoniare una Chiesa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che sia casa di tutti. Siamo capaci di comunicare il volto di una Chiesa così? La comunicazione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concorre a dare forma alla vocazione missionaria di tutta la Chiesa, e le reti sociali sono oggi uno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dei luoghi in cui vivere questa vocazione a riscoprire la bellezza della fede, la bellezza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dell’incontro con Cristo. Anche nel contesto della comunicazione serve una Chiesa che riesca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 portare calore, ad accendere il cuore.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La testimonianza cristiana non si fa con il bombardamento di messaggi religiosi, ma con la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volontà di donare se stessi agli altri «attraverso la disponibilità a coinvolgersi pazientemente 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con rispetto nelle loro domande e nei loro dubbi, nel cammino di ricerca della verità e del senso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dell’esistenza umana» (Benedetto XVI,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Messaggio per la XLVII Giornata Mondiale delle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Comunicazioni Sociali</w:t>
      </w:r>
      <w:r>
        <w:rPr>
          <w:rFonts w:ascii="TimesNewRoman" w:hAnsi="TimesNewRoman" w:cs="TimesNewRoman"/>
          <w:sz w:val="24"/>
          <w:szCs w:val="24"/>
        </w:rPr>
        <w:t>, 2013). Pensiamo all’episodio dei discepoli di Emmaus. Occorre sapersi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inserire nel dialogo con gli uomini e le donne di oggi, per comprenderne le attese, i dubbi, le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speranze, e offrire loro il Vangelo, cioè Gesù Cristo, Dio fatto uomo, morto e risorto per liberarci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dal peccato e dalla morte. La sfida richiede profondità, attenzione alla vita, sensibilità spirituale.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Dialogare significa essere convinti che l’altro abbia qualcosa di buono da dire, fare spazio al suo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punto di vista, alle sue proposte. Dialogare non significa rinunciare alle proprie idee e tradizioni,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ma alla pretesa che siano uniche ed assolute.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L’icona del buon samaritano, che fascia le ferite dell’uomo percosso versandovi sopra olio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 vino, ci sia di guida. La nostra comunicazione sia olio profumato per il dolore e vino buono per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lastRenderedPageBreak/>
        <w:t>l’allegria. La nostra luminosità non provenga da trucchi o effetti speciali, ma dal nostro farci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prossimo di chi incontriamo ferito lungo il cammino, con amore, con tenerezza. Non abbiate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timore di farvi cittadini dell’ambiente digitale. È importante l’attenzione e la presenza della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Chiesa nel mondo della comunicazione, per dialogare con l’uomo d’oggi e portarlo all’incontro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con Cristo: una Chiesa che accompagna il cammino sa mettersi in cammino con tutti. In questo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contesto la rivoluzione dei mezzi di comunicazione e dell’informazione è una grande 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appassionante sfida, che richiede energie fresche e un’immaginazione nuova per trasmettere agli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altri la bellezza di Dio.</w:t>
      </w: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121592" w:rsidRDefault="00121592" w:rsidP="0012159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Dal Vaticano, 24 gennaio 2014, memoria di san Francesco di Sales</w:t>
      </w:r>
    </w:p>
    <w:p w:rsidR="004F6964" w:rsidRDefault="00121592" w:rsidP="00121592">
      <w:pPr>
        <w:spacing w:after="120" w:line="360" w:lineRule="auto"/>
        <w:jc w:val="right"/>
      </w:pP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>FRANCISCUS</w:t>
      </w:r>
    </w:p>
    <w:sectPr w:rsidR="004F6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D5" w:rsidRDefault="00C16ED5" w:rsidP="00CB1D62">
      <w:pPr>
        <w:spacing w:after="0" w:line="240" w:lineRule="auto"/>
      </w:pPr>
      <w:r>
        <w:separator/>
      </w:r>
    </w:p>
  </w:endnote>
  <w:endnote w:type="continuationSeparator" w:id="0">
    <w:p w:rsidR="00C16ED5" w:rsidRDefault="00C16ED5" w:rsidP="00CB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62" w:rsidRDefault="00CB1D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62" w:rsidRDefault="00CB1D6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62" w:rsidRDefault="00CB1D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D5" w:rsidRDefault="00C16ED5" w:rsidP="00CB1D62">
      <w:pPr>
        <w:spacing w:after="0" w:line="240" w:lineRule="auto"/>
      </w:pPr>
      <w:r>
        <w:separator/>
      </w:r>
    </w:p>
  </w:footnote>
  <w:footnote w:type="continuationSeparator" w:id="0">
    <w:p w:rsidR="00C16ED5" w:rsidRDefault="00C16ED5" w:rsidP="00CB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62" w:rsidRDefault="00CB1D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62" w:rsidRDefault="00CB1D6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62" w:rsidRDefault="00CB1D6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92"/>
    <w:rsid w:val="00121592"/>
    <w:rsid w:val="004F6964"/>
    <w:rsid w:val="00C16ED5"/>
    <w:rsid w:val="00CB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1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1D62"/>
  </w:style>
  <w:style w:type="paragraph" w:styleId="Pidipagina">
    <w:name w:val="footer"/>
    <w:basedOn w:val="Normale"/>
    <w:link w:val="PidipaginaCarattere"/>
    <w:uiPriority w:val="99"/>
    <w:unhideWhenUsed/>
    <w:rsid w:val="00CB1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1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1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1D62"/>
  </w:style>
  <w:style w:type="paragraph" w:styleId="Pidipagina">
    <w:name w:val="footer"/>
    <w:basedOn w:val="Normale"/>
    <w:link w:val="PidipaginaCarattere"/>
    <w:uiPriority w:val="99"/>
    <w:unhideWhenUsed/>
    <w:rsid w:val="00CB1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1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8262</Characters>
  <Application>Microsoft Office Word</Application>
  <DocSecurity>0</DocSecurity>
  <Lines>119</Lines>
  <Paragraphs>39</Paragraphs>
  <ScaleCrop>false</ScaleCrop>
  <Company/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2014-01-23T10:18:00Z</dcterms:created>
  <dcterms:modified xsi:type="dcterms:W3CDTF">2014-01-23T10:18:00Z</dcterms:modified>
</cp:coreProperties>
</file>